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FC" w:rsidRDefault="009B26FC" w:rsidP="009B2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3</w:t>
      </w:r>
    </w:p>
    <w:p w:rsidR="008B1381" w:rsidRPr="008B1381" w:rsidRDefault="008B1381" w:rsidP="008B1381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B1381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8B1381" w:rsidRPr="008B1381" w:rsidRDefault="008B1381" w:rsidP="008B1381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B138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40" w:lineRule="auto"/>
              <w:jc w:val="both"/>
              <w:rPr>
                <w:rFonts w:cs="Calibri"/>
              </w:rPr>
            </w:pPr>
            <w:r w:rsidRPr="008B1381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F86771" w:rsidP="008B13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40" w:lineRule="auto"/>
              <w:jc w:val="both"/>
              <w:rPr>
                <w:rFonts w:cs="Calibri"/>
              </w:rPr>
            </w:pPr>
            <w:r w:rsidRPr="008B1381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F86771" w:rsidP="008B13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456155,48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40" w:lineRule="auto"/>
              <w:jc w:val="both"/>
              <w:rPr>
                <w:rFonts w:cs="Calibri"/>
              </w:rPr>
            </w:pPr>
            <w:r w:rsidRPr="008B1381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F86771" w:rsidP="008B13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381851,27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40" w:lineRule="auto"/>
              <w:jc w:val="both"/>
              <w:rPr>
                <w:rFonts w:cs="Calibri"/>
              </w:rPr>
            </w:pPr>
            <w:r w:rsidRPr="008B1381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F86771" w:rsidP="008B13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74304,21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232,52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760,08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4281,12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119295,36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 w:rsidRPr="00463170">
              <w:t>253898,72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251,51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297,96</w:t>
            </w:r>
          </w:p>
        </w:tc>
      </w:tr>
      <w:tr w:rsidR="008B1381" w:rsidRPr="008B1381" w:rsidTr="008B13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1" w:rsidRPr="008B1381" w:rsidRDefault="008B1381" w:rsidP="008B1381">
            <w:pPr>
              <w:spacing w:line="254" w:lineRule="auto"/>
            </w:pPr>
            <w:r w:rsidRPr="008B1381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463170" w:rsidP="008B1381">
            <w:pPr>
              <w:spacing w:line="254" w:lineRule="auto"/>
            </w:pPr>
            <w:r>
              <w:t>744,90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F86771" w:rsidRPr="001D3D17" w:rsidRDefault="00F86771" w:rsidP="00F86771">
            <w:r>
              <w:t>7439,41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Установка двери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4586,50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F86771" w:rsidRPr="001D3D17" w:rsidRDefault="00F86771" w:rsidP="00F86771">
            <w:r>
              <w:t>7017,42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3680,42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Штукатурка откосов двери входа в подъезд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165,27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Штукатурка цоколя здания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390,00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Замена трубопровода</w:t>
            </w:r>
          </w:p>
        </w:tc>
        <w:tc>
          <w:tcPr>
            <w:tcW w:w="1695" w:type="dxa"/>
          </w:tcPr>
          <w:p w:rsidR="00F86771" w:rsidRPr="001D3D17" w:rsidRDefault="00F86771" w:rsidP="00F86771">
            <w:r>
              <w:t>10345,88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Смена вентиля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213,68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Смена крана шарового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108,55</w:t>
            </w:r>
          </w:p>
        </w:tc>
      </w:tr>
      <w:tr w:rsidR="00F86771" w:rsidRPr="008B1381" w:rsidTr="00CC6712">
        <w:tc>
          <w:tcPr>
            <w:tcW w:w="7650" w:type="dxa"/>
          </w:tcPr>
          <w:p w:rsidR="00F86771" w:rsidRPr="001D3D17" w:rsidRDefault="00F86771" w:rsidP="00F86771">
            <w:r>
              <w:t>Смена сальниковой набивки</w:t>
            </w:r>
          </w:p>
        </w:tc>
        <w:tc>
          <w:tcPr>
            <w:tcW w:w="1695" w:type="dxa"/>
          </w:tcPr>
          <w:p w:rsidR="00F86771" w:rsidRPr="001D3D17" w:rsidRDefault="00463170" w:rsidP="00F86771">
            <w:r>
              <w:t>211,03</w:t>
            </w:r>
            <w:bookmarkStart w:id="0" w:name="_GoBack"/>
            <w:bookmarkEnd w:id="0"/>
          </w:p>
        </w:tc>
      </w:tr>
    </w:tbl>
    <w:p w:rsidR="009B26FC" w:rsidRDefault="009B26FC" w:rsidP="009B26FC"/>
    <w:p w:rsidR="006D1A76" w:rsidRDefault="006D1A76"/>
    <w:sectPr w:rsidR="006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9"/>
    <w:rsid w:val="00463170"/>
    <w:rsid w:val="006D1A76"/>
    <w:rsid w:val="008B1381"/>
    <w:rsid w:val="009B26FC"/>
    <w:rsid w:val="00F44776"/>
    <w:rsid w:val="00F72589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56B"/>
  <w15:chartTrackingRefBased/>
  <w15:docId w15:val="{E1695172-27A6-4062-BB72-8785FB6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B13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2019-01-31T11:35:00Z</dcterms:modified>
</cp:coreProperties>
</file>